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C2" w:rsidRDefault="009623C2" w:rsidP="009623C2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Сыстерова Людмила Григорьевна</w:t>
      </w:r>
    </w:p>
    <w:p w:rsidR="009623C2" w:rsidRPr="008A343C" w:rsidRDefault="009623C2" w:rsidP="009623C2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9623C2" w:rsidRPr="00693BD4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>учитель начальных классов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среднее специальное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классов»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39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39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39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9623C2" w:rsidRDefault="009623C2" w:rsidP="009623C2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</w:t>
      </w:r>
      <w:r w:rsidRPr="008A343C">
        <w:rPr>
          <w:rStyle w:val="a3"/>
          <w:rFonts w:cs="Times New Roman"/>
          <w:i w:val="0"/>
          <w:sz w:val="24"/>
        </w:rPr>
        <w:t xml:space="preserve"> «</w:t>
      </w:r>
      <w:r>
        <w:rPr>
          <w:rStyle w:val="a3"/>
          <w:rFonts w:cs="Times New Roman"/>
          <w:i w:val="0"/>
          <w:sz w:val="24"/>
        </w:rPr>
        <w:t>Коми-Пермяцкий институт повышения квалификации работников образования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Методика преподавания курса «Основы религиозных культур и светской этики» в рамках обновленного ФГОС», 72</w:t>
      </w:r>
      <w:r w:rsidRPr="008A343C">
        <w:rPr>
          <w:rStyle w:val="a3"/>
          <w:rFonts w:cs="Times New Roman"/>
          <w:i w:val="0"/>
          <w:sz w:val="24"/>
        </w:rPr>
        <w:t>ч., 2023г.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«Инфоурок», «Организация работы с обучающимися с ограниченными возможностями здоровья (ОВЗ) в контексте реализации обновленных ФГОС НОО и ФГОС ООО», 72ч., 2023г.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«Инфоурок», «Особенности введения и реализации обновленного ФГОС НОО», 72ч., 2023г.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«Современная цифровая образовательная среда в условиях реализации ФГОС», 36ч., 2024г.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«Работа классного руководителя в соответствии с ФГОС», 72ч., 2024г.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«Инфоурок», «Оказание первой помощи в образовательной организации», 36ч., 2024г.</w:t>
      </w: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9B"/>
    <w:rsid w:val="004E1E9B"/>
    <w:rsid w:val="009623C2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35BBE-6E40-4911-97B8-0D7278CA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3C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623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2025-10-31T08:42:00Z</dcterms:created>
  <dcterms:modified xsi:type="dcterms:W3CDTF">2025-10-31T08:42:00Z</dcterms:modified>
</cp:coreProperties>
</file>