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DF4" w:rsidRDefault="00745DF4" w:rsidP="00745DF4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внеурочной деятельности «Функциональная грамотность»</w:t>
      </w:r>
      <w:bookmarkStart w:id="0" w:name="_GoBack"/>
      <w:bookmarkEnd w:id="0"/>
    </w:p>
    <w:p w:rsidR="00745DF4" w:rsidRDefault="00745DF4" w:rsidP="00745DF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 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«Функциональная грамотность» составлена на основе авторского курса программы «Функциональная грамотность» для 1-4 классов (авторы-составители М.В. Буряк, С.А. Шейкина). 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«Функциональная грамотность» учитывает возрастные,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психологические особенности младшего школьника. 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программы: создание условий для развития функциональной грамотности. </w:t>
      </w:r>
    </w:p>
    <w:p w:rsidR="00745DF4" w:rsidRDefault="00745DF4" w:rsidP="00745DF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0940460"/>
      <w:r>
        <w:rPr>
          <w:rFonts w:ascii="Times New Roman" w:hAnsi="Times New Roman" w:cs="Times New Roman"/>
          <w:sz w:val="28"/>
          <w:szCs w:val="28"/>
        </w:rPr>
        <w:t xml:space="preserve">Целью изучения блока </w:t>
      </w:r>
      <w:bookmarkEnd w:id="1"/>
      <w:r>
        <w:rPr>
          <w:rFonts w:ascii="Times New Roman" w:hAnsi="Times New Roman" w:cs="Times New Roman"/>
          <w:sz w:val="28"/>
          <w:szCs w:val="28"/>
        </w:rPr>
        <w:t>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745DF4" w:rsidRDefault="00745DF4" w:rsidP="00745DF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Цель изучения блока «</w:t>
      </w:r>
      <w:r>
        <w:rPr>
          <w:rFonts w:eastAsia="Times New Roman"/>
          <w:color w:val="000000"/>
          <w:sz w:val="28"/>
          <w:szCs w:val="28"/>
          <w:lang w:eastAsia="ru-RU"/>
        </w:rPr>
        <w:t>Глобальная компетентность»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:rsidR="00745DF4" w:rsidRDefault="00745DF4" w:rsidP="00745DF4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Цель изучения блока</w:t>
      </w:r>
      <w:r>
        <w:rPr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Креативное мышление» - умение человека использовать свое воображение для выработки и совершенствования идей,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745DF4" w:rsidRDefault="00745DF4" w:rsidP="00745DF4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745DF4" w:rsidRDefault="00745DF4" w:rsidP="00745DF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курса внеурочной деятельности «Функциональная грамотность» рассчитана на 135 часов и предполагает проведение 1 занятия в неделю. Срок реализации     4 года (1-4 класс): 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класс – 33 часа 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класс – 34 часа 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– 34 часа 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– 34 часа </w:t>
      </w:r>
    </w:p>
    <w:p w:rsidR="00745DF4" w:rsidRDefault="00745DF4" w:rsidP="00745D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 </w:t>
      </w:r>
    </w:p>
    <w:p w:rsidR="00745DF4" w:rsidRDefault="00745DF4" w:rsidP="00745D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организации занятий:</w:t>
      </w:r>
    </w:p>
    <w:p w:rsidR="00745DF4" w:rsidRDefault="00745DF4" w:rsidP="00745DF4">
      <w:pPr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 недели;</w:t>
      </w:r>
    </w:p>
    <w:p w:rsidR="00745DF4" w:rsidRDefault="00745DF4" w:rsidP="00745DF4">
      <w:pPr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Библиотечные уроки;</w:t>
      </w:r>
    </w:p>
    <w:p w:rsidR="00745DF4" w:rsidRDefault="00745DF4" w:rsidP="00745DF4">
      <w:pPr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Деловые беседы;</w:t>
      </w:r>
    </w:p>
    <w:p w:rsidR="00745DF4" w:rsidRDefault="00745DF4" w:rsidP="00745DF4">
      <w:pPr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 научно-исследовательских дискуссиях;</w:t>
      </w:r>
    </w:p>
    <w:p w:rsidR="00745DF4" w:rsidRDefault="00745DF4" w:rsidP="00745DF4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упражнения</w:t>
      </w:r>
    </w:p>
    <w:p w:rsidR="00745DF4" w:rsidRDefault="00745DF4" w:rsidP="00745DF4">
      <w:pPr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745DF4" w:rsidRDefault="00745DF4" w:rsidP="00745D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45DF4" w:rsidRDefault="00745DF4" w:rsidP="00745D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ПЛАНИРУЕМЫЕ РЕЗУЛЬТАТЫ ОСВОЕНИЯ КУРСА</w:t>
      </w:r>
    </w:p>
    <w:p w:rsidR="00745DF4" w:rsidRDefault="00745DF4" w:rsidP="00745DF4">
      <w:pPr>
        <w:spacing w:after="0" w:line="240" w:lineRule="auto"/>
      </w:pPr>
    </w:p>
    <w:p w:rsidR="00745DF4" w:rsidRDefault="00745DF4" w:rsidP="00745DF4">
      <w:pPr>
        <w:spacing w:after="0" w:line="240" w:lineRule="auto"/>
        <w:ind w:right="6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обеспечивает достижение следующих личностных,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результатов.</w:t>
      </w:r>
    </w:p>
    <w:p w:rsidR="00745DF4" w:rsidRDefault="00745DF4" w:rsidP="00745DF4">
      <w:pPr>
        <w:spacing w:after="0" w:line="240" w:lineRule="auto"/>
        <w:ind w:right="6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результаты изучения курса:</w:t>
      </w:r>
    </w:p>
    <w:p w:rsidR="00745DF4" w:rsidRDefault="00745DF4" w:rsidP="00745DF4">
      <w:pPr>
        <w:spacing w:after="13" w:line="24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745DF4" w:rsidRDefault="00745DF4" w:rsidP="00745DF4">
      <w:pPr>
        <w:spacing w:after="13" w:line="240" w:lineRule="auto"/>
        <w:ind w:right="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745DF4" w:rsidRDefault="00745DF4" w:rsidP="00745DF4">
      <w:pPr>
        <w:spacing w:after="13" w:line="24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осознавать личную ответственность за свои поступки;</w:t>
      </w:r>
    </w:p>
    <w:p w:rsidR="00745DF4" w:rsidRDefault="00745DF4" w:rsidP="00745DF4">
      <w:pPr>
        <w:spacing w:after="0" w:line="24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0" wp14:anchorId="083305ED" wp14:editId="28770D25">
            <wp:simplePos x="0" y="0"/>
            <wp:positionH relativeFrom="column">
              <wp:posOffset>6700520</wp:posOffset>
            </wp:positionH>
            <wp:positionV relativeFrom="paragraph">
              <wp:posOffset>1034415</wp:posOffset>
            </wp:positionV>
            <wp:extent cx="62865" cy="13970"/>
            <wp:effectExtent l="0" t="0" r="0" b="0"/>
            <wp:wrapSquare wrapText="bothSides"/>
            <wp:docPr id="1" name="Picture 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14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" cy="1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- уметь сотрудничать со взрослыми и сверстниками в различных ситуациях.</w:t>
      </w:r>
    </w:p>
    <w:p w:rsidR="00745DF4" w:rsidRDefault="00745DF4" w:rsidP="00745DF4">
      <w:pPr>
        <w:spacing w:after="2" w:line="240" w:lineRule="auto"/>
        <w:rPr>
          <w:rFonts w:ascii="Times New Roman" w:eastAsia="Times New Roman" w:hAnsi="Times New Roman" w:cs="Times New Roman"/>
          <w:sz w:val="28"/>
          <w:szCs w:val="28"/>
          <w:u w:val="single" w:color="000000"/>
        </w:rPr>
      </w:pPr>
    </w:p>
    <w:p w:rsidR="00745DF4" w:rsidRDefault="00745DF4" w:rsidP="00745DF4">
      <w:pPr>
        <w:spacing w:after="2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 изучения курса:</w:t>
      </w:r>
    </w:p>
    <w:p w:rsidR="00745DF4" w:rsidRDefault="00745DF4" w:rsidP="00745DF4">
      <w:pPr>
        <w:spacing w:after="2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Познавательные:</w:t>
      </w:r>
    </w:p>
    <w:p w:rsidR="00745DF4" w:rsidRDefault="00745DF4" w:rsidP="00745DF4">
      <w:pPr>
        <w:spacing w:after="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осваивать способы решения проблем творческого и поискового характера: работа над проектами и исследованиями;</w:t>
      </w:r>
    </w:p>
    <w:p w:rsidR="00745DF4" w:rsidRDefault="00745DF4" w:rsidP="00745DF4">
      <w:pPr>
        <w:spacing w:after="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использовать различные способы поиска, сбора, обработки, анализа и представления информации; </w:t>
      </w:r>
    </w:p>
    <w:p w:rsidR="00745DF4" w:rsidRDefault="00745DF4" w:rsidP="00745DF4">
      <w:pPr>
        <w:spacing w:after="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-овладевать логическими действиями сравнения, обобщения, </w: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0" allowOverlap="0" wp14:anchorId="7A40192F" wp14:editId="08130AA0">
            <wp:simplePos x="0" y="0"/>
            <wp:positionH relativeFrom="column">
              <wp:posOffset>912495</wp:posOffset>
            </wp:positionH>
            <wp:positionV relativeFrom="paragraph">
              <wp:posOffset>10160</wp:posOffset>
            </wp:positionV>
            <wp:extent cx="6985" cy="6985"/>
            <wp:effectExtent l="0" t="0" r="0" b="0"/>
            <wp:wrapSquare wrapText="bothSides"/>
            <wp:docPr id="2" name="Picture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5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классификации, установления аналогий и </w:t>
      </w:r>
      <w:r>
        <w:rPr>
          <w:rFonts w:ascii="Times New Roman" w:hAnsi="Times New Roman" w:cs="Times New Roman"/>
          <w:sz w:val="28"/>
          <w:szCs w:val="28"/>
        </w:rPr>
        <w:t xml:space="preserve">причинно-следственных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связей, построений рассуждений, отнесения к известным понятиям;</w:t>
      </w:r>
    </w:p>
    <w:p w:rsidR="00745DF4" w:rsidRDefault="00745DF4" w:rsidP="00745DF4">
      <w:pPr>
        <w:spacing w:after="0" w:line="240" w:lineRule="auto"/>
        <w:ind w:right="1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использовать знаково-символические средства, в том числе моделирование;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ориентироваться в своей системе знаний: отличать новое от уже известного;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делать предварительный отбор источников информации: ориентироваться в потоке информации;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перерабатывать полученную информацию: сравнивать и группировать объекты;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преобразовывать информацию из одной формы в другую.</w:t>
      </w:r>
    </w:p>
    <w:p w:rsidR="00745DF4" w:rsidRDefault="00745DF4" w:rsidP="00745DF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 w:color="000000"/>
        </w:rPr>
        <w:t>Регулятивные: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проявлять познавательную и творческую инициативу;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и сохранять учебную цель и задачу, планировать ее реализацию;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контролировать и оценивать свои действия, вносить соответствующие коррективы в их выполнение;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уметь отличать правильно выполненное задание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неверного;</w:t>
      </w:r>
      <w:r>
        <w:rPr>
          <w:noProof/>
          <w:lang w:eastAsia="ru-RU"/>
        </w:rPr>
        <w:drawing>
          <wp:inline distT="0" distB="0" distL="0" distR="0" wp14:anchorId="5D8B5AFD" wp14:editId="462E84F6">
            <wp:extent cx="74295" cy="74295"/>
            <wp:effectExtent l="0" t="0" r="0" b="0"/>
            <wp:docPr id="3" name="Picture 5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17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оценивать правильность выполнения действий: самооценка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знакомство с критериями оценивания.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 w:color="000000"/>
        </w:rPr>
        <w:t>Коммуникативные: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слушать и понимать речь других;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совместно договариваться о правилах работы в группе;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>
        <w:rPr>
          <w:noProof/>
          <w:lang w:eastAsia="ru-RU"/>
        </w:rPr>
        <w:drawing>
          <wp:inline distT="0" distB="0" distL="0" distR="0" wp14:anchorId="01AF9E2C" wp14:editId="4953B86E">
            <wp:extent cx="27305" cy="12065"/>
            <wp:effectExtent l="0" t="0" r="0" b="0"/>
            <wp:docPr id="4" name="Picture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39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1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учиться выполнять различные роли в группе (лидера, исполнителя, критика).</w:t>
      </w:r>
    </w:p>
    <w:p w:rsidR="00745DF4" w:rsidRDefault="00745DF4" w:rsidP="00745DF4">
      <w:pPr>
        <w:spacing w:before="240" w:after="0" w:line="240" w:lineRule="auto"/>
        <w:ind w:right="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«Читательская грамотность»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находить необходимую информацию в прочитанных текстах;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умение задавать вопросы по содержанию прочитанных текстов;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-умение составлять речевое высказывание в устной и письменной форме в соответствии с поставленной учебной задачей.</w: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0" allowOverlap="0" wp14:anchorId="2BD72184" wp14:editId="772D8F5B">
            <wp:simplePos x="0" y="0"/>
            <wp:positionH relativeFrom="column">
              <wp:posOffset>724535</wp:posOffset>
            </wp:positionH>
            <wp:positionV relativeFrom="paragraph">
              <wp:posOffset>18415</wp:posOffset>
            </wp:positionV>
            <wp:extent cx="3810" cy="7620"/>
            <wp:effectExtent l="0" t="0" r="0" b="0"/>
            <wp:wrapSquare wrapText="bothSides"/>
            <wp:docPr id="5" name="Picture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08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«Естественно-научная грамотность»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45DF4" w:rsidRDefault="00745DF4" w:rsidP="00745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формулирования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основанных на научных доказательствах выводов;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понимать основные; особенности естествознания как формы человеческого познания.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0" allowOverlap="0" wp14:anchorId="29E17E10" wp14:editId="4AADE3C9">
            <wp:simplePos x="0" y="0"/>
            <wp:positionH relativeFrom="page">
              <wp:posOffset>7524115</wp:posOffset>
            </wp:positionH>
            <wp:positionV relativeFrom="page">
              <wp:posOffset>9697085</wp:posOffset>
            </wp:positionV>
            <wp:extent cx="7620" cy="59055"/>
            <wp:effectExtent l="0" t="0" r="0" b="0"/>
            <wp:wrapSquare wrapText="bothSides"/>
            <wp:docPr id="6" name="Picture 3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26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5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0" allowOverlap="0" wp14:anchorId="0C0863CC" wp14:editId="38E9516A">
            <wp:simplePos x="0" y="0"/>
            <wp:positionH relativeFrom="page">
              <wp:posOffset>631825</wp:posOffset>
            </wp:positionH>
            <wp:positionV relativeFrom="page">
              <wp:posOffset>9885045</wp:posOffset>
            </wp:positionV>
            <wp:extent cx="3810" cy="3810"/>
            <wp:effectExtent l="0" t="0" r="0" b="0"/>
            <wp:wrapSquare wrapText="bothSides"/>
            <wp:docPr id="7" name="Picture 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0" allowOverlap="0" wp14:anchorId="69E53436" wp14:editId="1910DA41">
            <wp:simplePos x="0" y="0"/>
            <wp:positionH relativeFrom="page">
              <wp:posOffset>639445</wp:posOffset>
            </wp:positionH>
            <wp:positionV relativeFrom="page">
              <wp:posOffset>9885045</wp:posOffset>
            </wp:positionV>
            <wp:extent cx="7620" cy="11430"/>
            <wp:effectExtent l="0" t="0" r="0" b="0"/>
            <wp:wrapSquare wrapText="bothSides"/>
            <wp:docPr id="8" name="Picture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0" allowOverlap="0" wp14:anchorId="3691B2E6" wp14:editId="0E88FFBE">
            <wp:simplePos x="0" y="0"/>
            <wp:positionH relativeFrom="page">
              <wp:posOffset>631825</wp:posOffset>
            </wp:positionH>
            <wp:positionV relativeFrom="page">
              <wp:posOffset>9892665</wp:posOffset>
            </wp:positionV>
            <wp:extent cx="3810" cy="3810"/>
            <wp:effectExtent l="0" t="0" r="0" b="0"/>
            <wp:wrapSquare wrapText="bothSides"/>
            <wp:docPr id="9" name="Picture 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0" allowOverlap="0" wp14:anchorId="38C7DBDD" wp14:editId="664A7DD5">
            <wp:simplePos x="0" y="0"/>
            <wp:positionH relativeFrom="page">
              <wp:posOffset>624840</wp:posOffset>
            </wp:positionH>
            <wp:positionV relativeFrom="page">
              <wp:posOffset>9925685</wp:posOffset>
            </wp:positionV>
            <wp:extent cx="7620" cy="11430"/>
            <wp:effectExtent l="0" t="0" r="0" b="0"/>
            <wp:wrapSquare wrapText="bothSides"/>
            <wp:docPr id="10" name="Picture 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2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«Математическая грамотность»: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формулировать, применять и интерпретировать математику в разнообразных контекстах;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проводить математические рассуждения;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745DF4" w:rsidRDefault="00745DF4" w:rsidP="00745D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45DF4" w:rsidRDefault="00745DF4" w:rsidP="00745DF4">
      <w:pPr>
        <w:spacing w:after="0" w:line="240" w:lineRule="auto"/>
        <w:ind w:firstLine="1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110941279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«Финансовая грамотность»:</w:t>
      </w:r>
      <w:bookmarkEnd w:id="2"/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и правильное использование финансовых терминов;</w:t>
      </w:r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представление о семейных расходах и доходах; </w:t>
      </w:r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0" allowOverlap="0" wp14:anchorId="4FE5569B" wp14:editId="2C385DD7">
            <wp:simplePos x="0" y="0"/>
            <wp:positionH relativeFrom="column">
              <wp:posOffset>6614795</wp:posOffset>
            </wp:positionH>
            <wp:positionV relativeFrom="paragraph">
              <wp:posOffset>171450</wp:posOffset>
            </wp:positionV>
            <wp:extent cx="70485" cy="70485"/>
            <wp:effectExtent l="0" t="0" r="0" b="0"/>
            <wp:wrapSquare wrapText="bothSides"/>
            <wp:docPr id="11" name="Picture 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27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" cy="7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- умение проводить простейшие расчеты семейного бюджета; </w:t>
      </w:r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о различных видах семейных доходов;</w:t>
      </w:r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представление о различных видах семейных расходов; </w:t>
      </w:r>
    </w:p>
    <w:p w:rsidR="00745DF4" w:rsidRDefault="00745DF4" w:rsidP="00745DF4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о способах экономии семейного бюджета.</w:t>
      </w:r>
    </w:p>
    <w:p w:rsidR="00745DF4" w:rsidRDefault="00745DF4" w:rsidP="00745DF4">
      <w:pPr>
        <w:spacing w:after="0" w:line="240" w:lineRule="auto"/>
        <w:ind w:firstLine="19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b/>
          <w:bCs/>
          <w:i/>
          <w:i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Глобальная компетентность</w:t>
      </w:r>
      <w:r>
        <w:rPr>
          <w:rFonts w:eastAsia="Times New Roman"/>
          <w:b/>
          <w:bCs/>
          <w:i/>
          <w:iCs/>
          <w:sz w:val="28"/>
          <w:szCs w:val="28"/>
          <w:lang w:eastAsia="ru-RU"/>
        </w:rPr>
        <w:t>»</w:t>
      </w:r>
      <w:r>
        <w:rPr>
          <w:rFonts w:eastAsia="Times New Roman"/>
          <w:i/>
          <w:iCs/>
          <w:color w:val="000000"/>
          <w:sz w:val="28"/>
          <w:szCs w:val="28"/>
          <w:lang w:eastAsia="ru-RU"/>
        </w:rPr>
        <w:t>: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способность задавать вопросы, анализировать информацию, объяснять явления и вырабатывать собственную позицию;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способность находить, анализировать и критически оценивать сообщения СМИ;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понимать и ценить различные точки зрения и мировоззрения;</w:t>
      </w:r>
    </w:p>
    <w:p w:rsidR="00745DF4" w:rsidRDefault="00745DF4" w:rsidP="00745D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способность наладить позитивное взаимодействие с людьми разного национального, этнического, религиозного, социального или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 происхождения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пола.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«Креативное мышление»: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умение генерировать новые идеи на основе существующей информации, например, текста или изображения;</w:t>
      </w:r>
    </w:p>
    <w:p w:rsidR="00745DF4" w:rsidRDefault="00745DF4" w:rsidP="00745D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практика в творчестве, создавая, например, продолжение или альтернативное окончание любимой сказки;</w:t>
      </w:r>
    </w:p>
    <w:p w:rsidR="00745DF4" w:rsidRDefault="00745DF4" w:rsidP="00745DF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стимулирование развития воображения и фантазии, творческую активность детей.</w:t>
      </w:r>
    </w:p>
    <w:p w:rsidR="003943C7" w:rsidRDefault="003943C7"/>
    <w:sectPr w:rsidR="0039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970ED"/>
    <w:multiLevelType w:val="multilevel"/>
    <w:tmpl w:val="1274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F4"/>
    <w:rsid w:val="003943C7"/>
    <w:rsid w:val="0074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617E7-0725-45B6-A942-A77D1EFF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DF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45D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745DF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qFormat/>
    <w:rsid w:val="00745D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2026-09-29T09:58:00Z</dcterms:created>
  <dcterms:modified xsi:type="dcterms:W3CDTF">2026-09-29T09:59:00Z</dcterms:modified>
</cp:coreProperties>
</file>